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03E71A" w14:textId="77777777" w:rsidR="00614FC2" w:rsidRPr="002F57DC" w:rsidRDefault="002F57DC">
      <w:pPr>
        <w:pStyle w:val="Body"/>
        <w:jc w:val="center"/>
        <w:rPr>
          <w:rFonts w:ascii="Garamond" w:hAnsi="Garamond"/>
          <w:b/>
          <w:bCs/>
          <w:sz w:val="24"/>
          <w:szCs w:val="24"/>
          <w:u w:val="single"/>
          <w:lang w:val="es-ES_tradnl"/>
        </w:rPr>
      </w:pPr>
      <w:r w:rsidRPr="002F57DC">
        <w:rPr>
          <w:rFonts w:ascii="Garamond" w:hAnsi="Garamond"/>
          <w:b/>
          <w:bCs/>
          <w:sz w:val="24"/>
          <w:szCs w:val="24"/>
          <w:u w:val="single"/>
          <w:lang w:val="es-ES_tradnl"/>
        </w:rPr>
        <w:t>MODELO DE RESOLUCIÓN PARLAMENTARIA</w:t>
      </w:r>
    </w:p>
    <w:p w14:paraId="42C5AB1C" w14:textId="77777777" w:rsidR="00614FC2" w:rsidRPr="002F57DC" w:rsidRDefault="002F57DC">
      <w:pPr>
        <w:pStyle w:val="Body"/>
        <w:jc w:val="center"/>
        <w:rPr>
          <w:rFonts w:ascii="Garamond" w:hAnsi="Garamond"/>
          <w:b/>
          <w:bCs/>
          <w:sz w:val="24"/>
          <w:szCs w:val="24"/>
          <w:u w:val="single"/>
          <w:lang w:val="es-ES_tradnl"/>
        </w:rPr>
      </w:pPr>
      <w:r w:rsidRPr="002F57DC">
        <w:rPr>
          <w:rFonts w:ascii="Garamond" w:hAnsi="Garamond"/>
          <w:b/>
          <w:bCs/>
          <w:sz w:val="24"/>
          <w:szCs w:val="24"/>
          <w:u w:val="single"/>
          <w:lang w:val="es-ES_tradnl"/>
        </w:rPr>
        <w:t xml:space="preserve">Resolución del </w:t>
      </w:r>
      <w:r w:rsidRPr="002F57DC">
        <w:rPr>
          <w:rFonts w:ascii="Garamond" w:hAnsi="Garamond"/>
          <w:b/>
          <w:bCs/>
          <w:sz w:val="24"/>
          <w:szCs w:val="24"/>
          <w:highlight w:val="yellow"/>
          <w:u w:val="single"/>
          <w:lang w:val="es-ES_tradnl"/>
        </w:rPr>
        <w:t>Parlamento / Cámara / Senado de [nombre del país]</w:t>
      </w:r>
    </w:p>
    <w:p w14:paraId="344222C5" w14:textId="77777777" w:rsidR="00614FC2" w:rsidRPr="002F57DC" w:rsidRDefault="002F57DC">
      <w:pPr>
        <w:pStyle w:val="Body"/>
        <w:jc w:val="center"/>
        <w:rPr>
          <w:rFonts w:ascii="Garamond" w:hAnsi="Garamond"/>
          <w:b/>
          <w:bCs/>
          <w:sz w:val="24"/>
          <w:szCs w:val="24"/>
          <w:u w:val="single"/>
          <w:lang w:val="es-ES_tradnl"/>
        </w:rPr>
      </w:pPr>
      <w:r>
        <w:rPr>
          <w:rFonts w:ascii="Garamond" w:hAnsi="Garamond"/>
          <w:b/>
          <w:bCs/>
          <w:sz w:val="24"/>
          <w:szCs w:val="24"/>
          <w:u w:val="single"/>
          <w:lang w:val="es-ES_tradnl"/>
        </w:rPr>
        <w:t>Proporcionando justicia a las víctimas de ISIS / ISIL / Daesh</w:t>
      </w:r>
    </w:p>
    <w:p w14:paraId="683CB1FC" w14:textId="77777777" w:rsidR="00614FC2" w:rsidRPr="00E53C8F" w:rsidRDefault="00614FC2">
      <w:pPr>
        <w:pStyle w:val="Body"/>
        <w:rPr>
          <w:rFonts w:ascii="Garamond" w:hAnsi="Garamond"/>
          <w:sz w:val="24"/>
          <w:szCs w:val="24"/>
        </w:rPr>
      </w:pPr>
    </w:p>
    <w:p w14:paraId="7B850941" w14:textId="23C13C34" w:rsidR="00614FC2" w:rsidRDefault="002B68BA">
      <w:pPr>
        <w:pStyle w:val="Body"/>
        <w:jc w:val="both"/>
        <w:rPr>
          <w:rFonts w:ascii="Garamond" w:hAnsi="Garamond"/>
          <w:sz w:val="24"/>
          <w:szCs w:val="24"/>
          <w:lang w:val="es-ES_tradnl"/>
        </w:rPr>
      </w:pPr>
      <w:r w:rsidRPr="002B68BA">
        <w:rPr>
          <w:rFonts w:ascii="Garamond" w:hAnsi="Garamond"/>
          <w:sz w:val="24"/>
          <w:szCs w:val="24"/>
          <w:lang w:val="es-ES_tradnl"/>
        </w:rPr>
        <w:t>EL</w:t>
      </w:r>
      <w:r w:rsidR="00F64567" w:rsidRPr="002B68BA">
        <w:rPr>
          <w:rFonts w:ascii="Garamond" w:hAnsi="Garamond"/>
          <w:sz w:val="24"/>
          <w:szCs w:val="24"/>
          <w:lang w:val="es-ES_tradnl"/>
        </w:rPr>
        <w:t xml:space="preserve"> </w:t>
      </w:r>
      <w:r>
        <w:rPr>
          <w:rFonts w:ascii="Garamond" w:hAnsi="Garamond"/>
          <w:sz w:val="24"/>
          <w:szCs w:val="24"/>
          <w:shd w:val="clear" w:color="auto" w:fill="FFFF00"/>
          <w:lang w:val="es-ES_tradnl"/>
        </w:rPr>
        <w:t>PARLAMENTO/CÁMARA</w:t>
      </w:r>
      <w:r w:rsidR="00F64567" w:rsidRPr="002B68BA">
        <w:rPr>
          <w:rFonts w:ascii="Garamond" w:hAnsi="Garamond"/>
          <w:sz w:val="24"/>
          <w:szCs w:val="24"/>
          <w:shd w:val="clear" w:color="auto" w:fill="FFFF00"/>
          <w:lang w:val="es-ES_tradnl"/>
        </w:rPr>
        <w:t>/SENA</w:t>
      </w:r>
      <w:r>
        <w:rPr>
          <w:rFonts w:ascii="Garamond" w:hAnsi="Garamond"/>
          <w:sz w:val="24"/>
          <w:szCs w:val="24"/>
          <w:shd w:val="clear" w:color="auto" w:fill="FFFF00"/>
          <w:lang w:val="es-ES_tradnl"/>
        </w:rPr>
        <w:t>DO</w:t>
      </w:r>
      <w:r>
        <w:rPr>
          <w:rFonts w:ascii="Garamond" w:hAnsi="Garamond"/>
          <w:sz w:val="24"/>
          <w:szCs w:val="24"/>
          <w:lang w:val="es-ES_tradnl"/>
        </w:rPr>
        <w:t xml:space="preserve"> DE</w:t>
      </w:r>
      <w:r w:rsidR="00F64567" w:rsidRPr="002B68BA">
        <w:rPr>
          <w:rFonts w:ascii="Garamond" w:hAnsi="Garamond"/>
          <w:sz w:val="24"/>
          <w:szCs w:val="24"/>
          <w:lang w:val="es-ES_tradnl"/>
        </w:rPr>
        <w:t xml:space="preserve"> </w:t>
      </w:r>
      <w:r w:rsidR="00F64567" w:rsidRPr="002B68BA">
        <w:rPr>
          <w:rFonts w:ascii="Garamond" w:hAnsi="Garamond"/>
          <w:sz w:val="24"/>
          <w:szCs w:val="24"/>
          <w:shd w:val="clear" w:color="auto" w:fill="FFFF00"/>
          <w:lang w:val="es-ES_tradnl"/>
        </w:rPr>
        <w:t>XXX</w:t>
      </w:r>
      <w:r w:rsidR="00F64567" w:rsidRPr="002B68BA">
        <w:rPr>
          <w:rFonts w:ascii="Garamond" w:hAnsi="Garamond"/>
          <w:sz w:val="24"/>
          <w:szCs w:val="24"/>
          <w:lang w:val="es-ES_tradnl"/>
        </w:rPr>
        <w:t>,</w:t>
      </w:r>
    </w:p>
    <w:p w14:paraId="2DC828AD" w14:textId="75D7BCF6" w:rsidR="002B68BA" w:rsidRPr="002B68BA" w:rsidRDefault="002B68BA" w:rsidP="002B68BA">
      <w:pPr>
        <w:pStyle w:val="Body"/>
        <w:jc w:val="both"/>
        <w:rPr>
          <w:rFonts w:ascii="Garamond" w:hAnsi="Garamond"/>
          <w:sz w:val="24"/>
        </w:rPr>
      </w:pPr>
      <w:r w:rsidRPr="002B68BA">
        <w:rPr>
          <w:rFonts w:ascii="Garamond" w:hAnsi="Garamond"/>
          <w:b/>
          <w:sz w:val="24"/>
          <w:lang w:val="es-ES"/>
        </w:rPr>
        <w:t>CONDENANDO</w:t>
      </w:r>
      <w:r w:rsidRPr="002B68BA">
        <w:rPr>
          <w:rFonts w:ascii="Garamond" w:hAnsi="Garamond"/>
          <w:sz w:val="24"/>
          <w:lang w:val="es-ES"/>
        </w:rPr>
        <w:t xml:space="preserve"> en los términos más enérgicos los horrendos actos inhumanos cometidos por el Estado Islámico en </w:t>
      </w:r>
      <w:r>
        <w:rPr>
          <w:rFonts w:ascii="Garamond" w:hAnsi="Garamond"/>
          <w:sz w:val="24"/>
          <w:lang w:val="es-ES"/>
        </w:rPr>
        <w:t xml:space="preserve">Irak y el Levante (ISIL, </w:t>
      </w:r>
      <w:r w:rsidRPr="002B68BA">
        <w:rPr>
          <w:rFonts w:ascii="Garamond" w:hAnsi="Garamond"/>
          <w:sz w:val="24"/>
          <w:lang w:val="es-ES"/>
        </w:rPr>
        <w:t>tambié</w:t>
      </w:r>
      <w:r>
        <w:rPr>
          <w:rFonts w:ascii="Garamond" w:hAnsi="Garamond"/>
          <w:sz w:val="24"/>
          <w:lang w:val="es-ES"/>
        </w:rPr>
        <w:t>n conocido como ISIS / Daesh o ‘IS’) en Irak, Siria y otras regiones de</w:t>
      </w:r>
      <w:r w:rsidRPr="002B68BA">
        <w:rPr>
          <w:rFonts w:ascii="Garamond" w:hAnsi="Garamond"/>
          <w:sz w:val="24"/>
          <w:lang w:val="es-ES"/>
        </w:rPr>
        <w:t xml:space="preserve"> Oriente Medio y el Norte de África y m</w:t>
      </w:r>
      <w:r>
        <w:rPr>
          <w:rFonts w:ascii="Garamond" w:hAnsi="Garamond"/>
          <w:sz w:val="24"/>
          <w:lang w:val="es-ES"/>
        </w:rPr>
        <w:t>ás allá, que abarca el ataque específico</w:t>
      </w:r>
      <w:r w:rsidRPr="002B68BA">
        <w:rPr>
          <w:rFonts w:ascii="Garamond" w:hAnsi="Garamond"/>
          <w:sz w:val="24"/>
          <w:lang w:val="es-ES"/>
        </w:rPr>
        <w:t xml:space="preserve"> </w:t>
      </w:r>
      <w:r>
        <w:rPr>
          <w:rFonts w:ascii="Garamond" w:hAnsi="Garamond"/>
          <w:sz w:val="24"/>
          <w:lang w:val="es-ES"/>
        </w:rPr>
        <w:t>a</w:t>
      </w:r>
      <w:r w:rsidRPr="002B68BA">
        <w:rPr>
          <w:rFonts w:ascii="Garamond" w:hAnsi="Garamond"/>
          <w:sz w:val="24"/>
          <w:lang w:val="es-ES"/>
        </w:rPr>
        <w:t xml:space="preserve"> </w:t>
      </w:r>
      <w:r>
        <w:rPr>
          <w:rFonts w:ascii="Garamond" w:hAnsi="Garamond"/>
          <w:sz w:val="24"/>
          <w:lang w:val="es-ES"/>
        </w:rPr>
        <w:t>amplios</w:t>
      </w:r>
      <w:r w:rsidRPr="002B68BA">
        <w:rPr>
          <w:rFonts w:ascii="Garamond" w:hAnsi="Garamond"/>
          <w:sz w:val="24"/>
          <w:lang w:val="es-ES"/>
        </w:rPr>
        <w:t xml:space="preserve"> segmentos de la población civil, minorías relig</w:t>
      </w:r>
      <w:r>
        <w:rPr>
          <w:rFonts w:ascii="Garamond" w:hAnsi="Garamond"/>
          <w:sz w:val="24"/>
          <w:lang w:val="es-ES"/>
        </w:rPr>
        <w:t>iosas y comunidades vulnerables</w:t>
      </w:r>
      <w:r w:rsidRPr="002B68BA">
        <w:rPr>
          <w:rFonts w:ascii="Garamond" w:hAnsi="Garamond"/>
          <w:sz w:val="24"/>
          <w:lang w:val="es-ES"/>
        </w:rPr>
        <w:t xml:space="preserve"> que, por su naturaleza y gravedad, deben calificarse como actos de genocidio, crímenes de lesa humanidad o crímenes de guerra, incluido el asesinato, el exterminio, esclavización (incluidos los secuestros de mujeres y niños </w:t>
      </w:r>
      <w:r>
        <w:rPr>
          <w:rFonts w:ascii="Garamond" w:hAnsi="Garamond"/>
          <w:sz w:val="24"/>
          <w:lang w:val="es-ES"/>
        </w:rPr>
        <w:t>para</w:t>
      </w:r>
      <w:r w:rsidRPr="002B68BA">
        <w:rPr>
          <w:rFonts w:ascii="Garamond" w:hAnsi="Garamond"/>
          <w:sz w:val="24"/>
          <w:lang w:val="es-ES"/>
        </w:rPr>
        <w:t xml:space="preserve"> explotación y abuso sexual), violación, violencia sexual, incluido el matrimonio forzado, desapariciones forzadas, deportación y traslado forzoso de población, tortura y encarcelamiento arbitrario;</w:t>
      </w:r>
    </w:p>
    <w:p w14:paraId="5F962162" w14:textId="0C2CFD96" w:rsidR="002B68BA" w:rsidRDefault="002B68BA" w:rsidP="002B68BA">
      <w:pPr>
        <w:pStyle w:val="Body"/>
        <w:jc w:val="both"/>
        <w:rPr>
          <w:rFonts w:ascii="Garamond" w:hAnsi="Garamond"/>
          <w:sz w:val="24"/>
          <w:lang w:val="es-ES"/>
        </w:rPr>
      </w:pPr>
      <w:r w:rsidRPr="002B68BA">
        <w:rPr>
          <w:rFonts w:ascii="Garamond" w:hAnsi="Garamond"/>
          <w:b/>
          <w:sz w:val="24"/>
          <w:lang w:val="es-ES"/>
        </w:rPr>
        <w:t>PREOCUPADO</w:t>
      </w:r>
      <w:r w:rsidRPr="002B68BA">
        <w:rPr>
          <w:rFonts w:ascii="Garamond" w:hAnsi="Garamond"/>
          <w:sz w:val="24"/>
          <w:lang w:val="es-ES"/>
        </w:rPr>
        <w:t xml:space="preserve"> porque estos crímenes estaban específicamente destinados a erradicar la existencia de minorías religiosas de las regiones donde el </w:t>
      </w:r>
      <w:r>
        <w:rPr>
          <w:rFonts w:ascii="Garamond" w:hAnsi="Garamond"/>
          <w:sz w:val="24"/>
          <w:lang w:val="es-ES"/>
        </w:rPr>
        <w:t>ISIL estableció un autodenominado “califato”</w:t>
      </w:r>
      <w:r w:rsidRPr="002B68BA">
        <w:rPr>
          <w:rFonts w:ascii="Garamond" w:hAnsi="Garamond"/>
          <w:sz w:val="24"/>
          <w:lang w:val="es-ES"/>
        </w:rPr>
        <w:t>, incluidos yazidis, cristianos y otros grupos percibidos por Daesh como infieles;</w:t>
      </w:r>
    </w:p>
    <w:p w14:paraId="4D271AAF" w14:textId="6A6B640E" w:rsidR="002B68BA" w:rsidRDefault="002B68BA" w:rsidP="002B68BA">
      <w:pPr>
        <w:pStyle w:val="Body"/>
        <w:jc w:val="both"/>
        <w:rPr>
          <w:rFonts w:ascii="Garamond" w:hAnsi="Garamond"/>
          <w:sz w:val="24"/>
          <w:lang w:val="es-ES"/>
        </w:rPr>
      </w:pPr>
      <w:r w:rsidRPr="002B68BA">
        <w:rPr>
          <w:rFonts w:ascii="Garamond" w:hAnsi="Garamond"/>
          <w:b/>
          <w:sz w:val="24"/>
          <w:lang w:val="es-ES"/>
        </w:rPr>
        <w:t>CONSIDERANDO</w:t>
      </w:r>
      <w:r w:rsidRPr="002B68BA">
        <w:rPr>
          <w:rFonts w:ascii="Garamond" w:hAnsi="Garamond"/>
          <w:sz w:val="24"/>
          <w:lang w:val="es-ES"/>
        </w:rPr>
        <w:t xml:space="preserve"> el derecho de sus víctimas a obtener justicia y reparación por el inmenso daño y sufrimiento que se les infligió y la obligación de los Estados de proteger a la</w:t>
      </w:r>
      <w:r w:rsidR="006045DC">
        <w:rPr>
          <w:rFonts w:ascii="Garamond" w:hAnsi="Garamond"/>
          <w:sz w:val="24"/>
          <w:lang w:val="es-ES"/>
        </w:rPr>
        <w:t xml:space="preserve"> población civil en virtud del Derecho I</w:t>
      </w:r>
      <w:r w:rsidRPr="002B68BA">
        <w:rPr>
          <w:rFonts w:ascii="Garamond" w:hAnsi="Garamond"/>
          <w:sz w:val="24"/>
          <w:lang w:val="es-ES"/>
        </w:rPr>
        <w:t xml:space="preserve">nternacional, sin perjuicio del deber de los Estados de ofrecer refugio a quienes huyen de </w:t>
      </w:r>
      <w:r>
        <w:rPr>
          <w:rFonts w:ascii="Garamond" w:hAnsi="Garamond"/>
          <w:sz w:val="24"/>
          <w:lang w:val="es-ES"/>
        </w:rPr>
        <w:t>tales</w:t>
      </w:r>
      <w:r w:rsidRPr="002B68BA">
        <w:rPr>
          <w:rFonts w:ascii="Garamond" w:hAnsi="Garamond"/>
          <w:sz w:val="24"/>
          <w:lang w:val="es-ES"/>
        </w:rPr>
        <w:t xml:space="preserve"> atrocidades en virtud de la Convención sobre el Estatuto de los Refugiados;</w:t>
      </w:r>
    </w:p>
    <w:p w14:paraId="265E544A" w14:textId="6AB378AC" w:rsidR="002B68BA" w:rsidRPr="002B68BA" w:rsidRDefault="002B68BA" w:rsidP="002B68BA">
      <w:pPr>
        <w:pStyle w:val="Body"/>
        <w:jc w:val="both"/>
        <w:rPr>
          <w:rFonts w:ascii="Garamond" w:hAnsi="Garamond"/>
          <w:sz w:val="24"/>
        </w:rPr>
      </w:pPr>
      <w:r w:rsidRPr="002B68BA">
        <w:rPr>
          <w:rFonts w:ascii="Garamond" w:hAnsi="Garamond"/>
          <w:b/>
          <w:sz w:val="24"/>
          <w:lang w:val="es-ES"/>
        </w:rPr>
        <w:t>OBSERVANDO</w:t>
      </w:r>
      <w:r w:rsidRPr="002B68BA">
        <w:rPr>
          <w:rFonts w:ascii="Garamond" w:hAnsi="Garamond"/>
          <w:sz w:val="24"/>
          <w:lang w:val="es-ES"/>
        </w:rPr>
        <w:t xml:space="preserve"> que </w:t>
      </w:r>
      <w:r w:rsidRPr="002B68BA">
        <w:rPr>
          <w:rFonts w:ascii="Garamond" w:hAnsi="Garamond"/>
          <w:sz w:val="24"/>
          <w:u w:val="single"/>
          <w:lang w:val="es-ES"/>
        </w:rPr>
        <w:t>el Consejo de Seguridad de las Naciones Unidas solicitó en su Resolución 2379 (2017) al Secretario General de las Naciones Unidas establecer un equipo de investigación independiente para reunir pruebas sobre actos cometidos por ISIL que podrían constituir crímenes de guerra, crímenes de lesa humanidad y genocidio en Irak</w:t>
      </w:r>
      <w:r w:rsidRPr="002B68BA">
        <w:rPr>
          <w:rFonts w:ascii="Garamond" w:hAnsi="Garamond"/>
          <w:sz w:val="24"/>
          <w:lang w:val="es-ES"/>
        </w:rPr>
        <w:t>;</w:t>
      </w:r>
    </w:p>
    <w:p w14:paraId="6A37011D" w14:textId="43C57F2B" w:rsidR="002B68BA" w:rsidRDefault="002B68BA" w:rsidP="002B68BA">
      <w:pPr>
        <w:pStyle w:val="Body"/>
        <w:jc w:val="both"/>
        <w:rPr>
          <w:rFonts w:ascii="Garamond" w:hAnsi="Garamond"/>
          <w:sz w:val="24"/>
          <w:lang w:val="es-ES"/>
        </w:rPr>
      </w:pPr>
      <w:r w:rsidRPr="002B68BA">
        <w:rPr>
          <w:rFonts w:ascii="Garamond" w:hAnsi="Garamond"/>
          <w:b/>
          <w:sz w:val="24"/>
          <w:lang w:val="es-ES"/>
        </w:rPr>
        <w:t>OBSERVANDO</w:t>
      </w:r>
      <w:r w:rsidRPr="002B68BA">
        <w:rPr>
          <w:rFonts w:ascii="Garamond" w:hAnsi="Garamond"/>
          <w:sz w:val="24"/>
          <w:lang w:val="es-ES"/>
        </w:rPr>
        <w:t xml:space="preserve"> que </w:t>
      </w:r>
      <w:r w:rsidRPr="002B68BA">
        <w:rPr>
          <w:rFonts w:ascii="Garamond" w:hAnsi="Garamond"/>
          <w:sz w:val="24"/>
          <w:u w:val="single"/>
          <w:lang w:val="es-ES"/>
        </w:rPr>
        <w:t>se llegó a un acuerdo el 8 de febrero de 2018 entre el Secretario General de las Naciones Unidas y el Gobierno del Irak sobre los términos de referencia para este mecanismo de investigación</w:t>
      </w:r>
      <w:r w:rsidRPr="002B68BA">
        <w:rPr>
          <w:rFonts w:ascii="Garamond" w:hAnsi="Garamond"/>
          <w:sz w:val="24"/>
          <w:lang w:val="es-ES"/>
        </w:rPr>
        <w:t>;</w:t>
      </w:r>
    </w:p>
    <w:p w14:paraId="4E8F7F7A" w14:textId="70CB62C9" w:rsidR="002B68BA" w:rsidRDefault="002B68BA" w:rsidP="002B68BA">
      <w:pPr>
        <w:pStyle w:val="Body"/>
        <w:jc w:val="both"/>
        <w:rPr>
          <w:rFonts w:ascii="Garamond" w:hAnsi="Garamond"/>
          <w:sz w:val="24"/>
          <w:lang w:val="es-ES"/>
        </w:rPr>
      </w:pPr>
      <w:r w:rsidRPr="002B68BA">
        <w:rPr>
          <w:rFonts w:ascii="Garamond" w:hAnsi="Garamond"/>
          <w:b/>
          <w:sz w:val="24"/>
          <w:lang w:val="es-ES"/>
        </w:rPr>
        <w:t>OBSERVANDO</w:t>
      </w:r>
      <w:r w:rsidRPr="002B68BA">
        <w:rPr>
          <w:rFonts w:ascii="Garamond" w:hAnsi="Garamond"/>
          <w:sz w:val="24"/>
          <w:lang w:val="es-ES"/>
        </w:rPr>
        <w:t xml:space="preserve"> que la Asamblea Genera</w:t>
      </w:r>
      <w:r>
        <w:rPr>
          <w:rFonts w:ascii="Garamond" w:hAnsi="Garamond"/>
          <w:sz w:val="24"/>
          <w:lang w:val="es-ES"/>
        </w:rPr>
        <w:t xml:space="preserve">l de las Naciones Unidas </w:t>
      </w:r>
      <w:r w:rsidRPr="002B68BA">
        <w:rPr>
          <w:rFonts w:ascii="Garamond" w:hAnsi="Garamond"/>
          <w:sz w:val="24"/>
          <w:lang w:val="es-ES"/>
        </w:rPr>
        <w:t>adopt</w:t>
      </w:r>
      <w:r>
        <w:rPr>
          <w:rFonts w:ascii="Garamond" w:hAnsi="Garamond"/>
          <w:sz w:val="24"/>
          <w:lang w:val="es-ES"/>
        </w:rPr>
        <w:t>ó la Resolución A/71/</w:t>
      </w:r>
      <w:r w:rsidRPr="002B68BA">
        <w:rPr>
          <w:rFonts w:ascii="Garamond" w:hAnsi="Garamond"/>
          <w:sz w:val="24"/>
          <w:lang w:val="es-ES"/>
        </w:rPr>
        <w:t xml:space="preserve">L.48 (2016) por la que se establece el </w:t>
      </w:r>
      <w:r w:rsidRPr="002B68BA">
        <w:rPr>
          <w:rFonts w:ascii="Garamond" w:hAnsi="Garamond"/>
          <w:i/>
          <w:sz w:val="24"/>
          <w:lang w:val="es-ES"/>
        </w:rPr>
        <w:t>Mecanismo Internacional, I</w:t>
      </w:r>
      <w:r>
        <w:rPr>
          <w:rFonts w:ascii="Garamond" w:hAnsi="Garamond"/>
          <w:i/>
          <w:sz w:val="24"/>
          <w:lang w:val="es-ES"/>
        </w:rPr>
        <w:t xml:space="preserve">mparcial e Independiente </w:t>
      </w:r>
      <w:r w:rsidRPr="002B68BA">
        <w:rPr>
          <w:rFonts w:ascii="Garamond" w:hAnsi="Garamond"/>
          <w:i/>
          <w:sz w:val="24"/>
          <w:lang w:val="es-ES"/>
        </w:rPr>
        <w:t xml:space="preserve">para ayudar a la investigación y enjuiciamiento de los responsables de los crímenes más graves </w:t>
      </w:r>
      <w:r>
        <w:rPr>
          <w:rFonts w:ascii="Garamond" w:hAnsi="Garamond"/>
          <w:i/>
          <w:sz w:val="24"/>
          <w:lang w:val="es-ES"/>
        </w:rPr>
        <w:t>en virtud de la legislación internacional cometidos</w:t>
      </w:r>
      <w:r w:rsidRPr="002B68BA">
        <w:rPr>
          <w:rFonts w:ascii="Garamond" w:hAnsi="Garamond"/>
          <w:i/>
          <w:sz w:val="24"/>
          <w:lang w:val="es-ES"/>
        </w:rPr>
        <w:t xml:space="preserve"> en la República Árabe Siria</w:t>
      </w:r>
      <w:r w:rsidRPr="002B68BA">
        <w:rPr>
          <w:rFonts w:ascii="Garamond" w:hAnsi="Garamond"/>
          <w:sz w:val="24"/>
          <w:lang w:val="es-ES"/>
        </w:rPr>
        <w:t>: el objetivo de este órgano es recopilar, preservar y preparar pruebas de crímenes atroces perpetrados en Siria desde 2011, incluidos los cometidos por Daesh;</w:t>
      </w:r>
    </w:p>
    <w:p w14:paraId="078BD94D" w14:textId="25FE57AE" w:rsidR="002B68BA" w:rsidRDefault="002B68BA" w:rsidP="002B68BA">
      <w:pPr>
        <w:pStyle w:val="Body"/>
        <w:jc w:val="both"/>
        <w:rPr>
          <w:rFonts w:ascii="Garamond" w:hAnsi="Garamond"/>
          <w:sz w:val="24"/>
          <w:lang w:val="es-ES"/>
        </w:rPr>
      </w:pPr>
      <w:r w:rsidRPr="002B68BA">
        <w:rPr>
          <w:rFonts w:ascii="Garamond" w:hAnsi="Garamond"/>
          <w:b/>
          <w:sz w:val="24"/>
          <w:lang w:val="es-ES"/>
        </w:rPr>
        <w:t>DESTACANDO</w:t>
      </w:r>
      <w:r w:rsidRPr="002B68BA">
        <w:rPr>
          <w:rFonts w:ascii="Garamond" w:hAnsi="Garamond"/>
          <w:sz w:val="24"/>
          <w:lang w:val="es-ES"/>
        </w:rPr>
        <w:t xml:space="preserve"> que e</w:t>
      </w:r>
      <w:r w:rsidR="006045DC">
        <w:rPr>
          <w:rFonts w:ascii="Garamond" w:hAnsi="Garamond"/>
          <w:sz w:val="24"/>
          <w:lang w:val="es-ES"/>
        </w:rPr>
        <w:t>s esencial que los crímenes de Derecho I</w:t>
      </w:r>
      <w:r w:rsidRPr="002B68BA">
        <w:rPr>
          <w:rFonts w:ascii="Garamond" w:hAnsi="Garamond"/>
          <w:sz w:val="24"/>
          <w:lang w:val="es-ES"/>
        </w:rPr>
        <w:t>nternacional cometidos por todas las partes sean debidamente investigados, documentados, enjuiciados y juzgados, y que solo los enjuiciamientos imparciales y creíbles pueden tener un efecto disuasorio y crear una garantía de no repetición que prot</w:t>
      </w:r>
      <w:r>
        <w:rPr>
          <w:rFonts w:ascii="Garamond" w:hAnsi="Garamond"/>
          <w:sz w:val="24"/>
          <w:lang w:val="es-ES"/>
        </w:rPr>
        <w:t xml:space="preserve">eja eficazmente a las </w:t>
      </w:r>
      <w:r w:rsidRPr="002B68BA">
        <w:rPr>
          <w:rFonts w:ascii="Garamond" w:hAnsi="Garamond"/>
          <w:sz w:val="24"/>
          <w:lang w:val="es-ES"/>
        </w:rPr>
        <w:t>poblaciones civiles de futuros crímenes atroces masivos;</w:t>
      </w:r>
    </w:p>
    <w:p w14:paraId="58241EBB" w14:textId="5BD687B7" w:rsidR="002B68BA" w:rsidRDefault="002B68BA" w:rsidP="002B68BA">
      <w:pPr>
        <w:pStyle w:val="Body"/>
        <w:jc w:val="both"/>
        <w:rPr>
          <w:rFonts w:ascii="Garamond" w:hAnsi="Garamond"/>
          <w:sz w:val="24"/>
          <w:lang w:val="es-ES"/>
        </w:rPr>
      </w:pPr>
      <w:r w:rsidRPr="002B68BA">
        <w:rPr>
          <w:rFonts w:ascii="Garamond" w:hAnsi="Garamond"/>
          <w:b/>
          <w:sz w:val="24"/>
          <w:lang w:val="es-ES"/>
        </w:rPr>
        <w:lastRenderedPageBreak/>
        <w:t>REITERANDO</w:t>
      </w:r>
      <w:r w:rsidRPr="002B68BA">
        <w:rPr>
          <w:rFonts w:ascii="Garamond" w:hAnsi="Garamond"/>
          <w:sz w:val="24"/>
          <w:lang w:val="es-ES"/>
        </w:rPr>
        <w:t xml:space="preserve"> que las presuntas atrocidades masivas cometidas por miembros del </w:t>
      </w:r>
      <w:r w:rsidR="006045DC">
        <w:rPr>
          <w:rFonts w:ascii="Garamond" w:hAnsi="Garamond"/>
          <w:sz w:val="24"/>
          <w:lang w:val="es-ES"/>
        </w:rPr>
        <w:t>ISIL</w:t>
      </w:r>
      <w:r w:rsidRPr="002B68BA">
        <w:rPr>
          <w:rFonts w:ascii="Garamond" w:hAnsi="Garamond"/>
          <w:sz w:val="24"/>
          <w:lang w:val="es-ES"/>
        </w:rPr>
        <w:t xml:space="preserve"> equivalen a genocidio, crímenes de lesa humanidad o crímenes de guerra cuando cumplan los requisitos legales de la def</w:t>
      </w:r>
      <w:r w:rsidR="006045DC">
        <w:rPr>
          <w:rFonts w:ascii="Garamond" w:hAnsi="Garamond"/>
          <w:sz w:val="24"/>
          <w:lang w:val="es-ES"/>
        </w:rPr>
        <w:t>inición de cada crimen bajo el D</w:t>
      </w:r>
      <w:r w:rsidRPr="002B68BA">
        <w:rPr>
          <w:rFonts w:ascii="Garamond" w:hAnsi="Garamond"/>
          <w:sz w:val="24"/>
          <w:lang w:val="es-ES"/>
        </w:rPr>
        <w:t>erecho Internacional, y que tales delitos serán punibles según cada Derecho Penal nacional de conformidad con las obligaciones de los Estados en virtud de la Convención de las Naciones Unidas sobre la Prevención y la Sanción del Delito de Genocidio (1948), los Convenios de Ginebra (1949) y otros tratados pertinentes;</w:t>
      </w:r>
    </w:p>
    <w:p w14:paraId="6D9A8293" w14:textId="3F3AF7F5" w:rsidR="006045DC" w:rsidRDefault="006045DC" w:rsidP="002C386A">
      <w:pPr>
        <w:pStyle w:val="Body"/>
        <w:jc w:val="both"/>
        <w:rPr>
          <w:rFonts w:ascii="Garamond" w:hAnsi="Garamond"/>
          <w:sz w:val="24"/>
          <w:lang w:val="es-ES"/>
        </w:rPr>
      </w:pPr>
      <w:r w:rsidRPr="006045DC">
        <w:rPr>
          <w:rFonts w:ascii="Garamond" w:hAnsi="Garamond"/>
          <w:b/>
          <w:sz w:val="24"/>
          <w:lang w:val="es-ES"/>
        </w:rPr>
        <w:t>AFIRMANDO</w:t>
      </w:r>
      <w:r w:rsidRPr="006045DC">
        <w:rPr>
          <w:rFonts w:ascii="Garamond" w:hAnsi="Garamond"/>
          <w:sz w:val="24"/>
          <w:lang w:val="es-ES"/>
        </w:rPr>
        <w:t xml:space="preserve"> que estas atrocidades masivas no se abordarán principalmente como delitos de terrorismo, dado que el interés protegido por la definición de terrorismo no es (i) la existencia de un grupo como tal,</w:t>
      </w:r>
      <w:r>
        <w:rPr>
          <w:rFonts w:ascii="Garamond" w:hAnsi="Garamond"/>
          <w:sz w:val="24"/>
          <w:lang w:val="es-ES"/>
        </w:rPr>
        <w:t xml:space="preserve"> (ii) cualquier población civil y (iii) toda</w:t>
      </w:r>
      <w:r w:rsidRPr="006045DC">
        <w:rPr>
          <w:rFonts w:ascii="Garamond" w:hAnsi="Garamond"/>
          <w:sz w:val="24"/>
          <w:lang w:val="es-ES"/>
        </w:rPr>
        <w:t xml:space="preserve">s </w:t>
      </w:r>
      <w:r>
        <w:rPr>
          <w:rFonts w:ascii="Garamond" w:hAnsi="Garamond"/>
          <w:sz w:val="24"/>
          <w:lang w:val="es-ES"/>
        </w:rPr>
        <w:t xml:space="preserve">las </w:t>
      </w:r>
      <w:r w:rsidRPr="006045DC">
        <w:rPr>
          <w:rFonts w:ascii="Garamond" w:hAnsi="Garamond"/>
          <w:sz w:val="24"/>
          <w:lang w:val="es-ES"/>
        </w:rPr>
        <w:t>personas que están fuera de</w:t>
      </w:r>
      <w:r>
        <w:rPr>
          <w:rFonts w:ascii="Garamond" w:hAnsi="Garamond"/>
          <w:sz w:val="24"/>
          <w:lang w:val="es-ES"/>
        </w:rPr>
        <w:t>l</w:t>
      </w:r>
      <w:r w:rsidRPr="006045DC">
        <w:rPr>
          <w:rFonts w:ascii="Garamond" w:hAnsi="Garamond"/>
          <w:sz w:val="24"/>
          <w:lang w:val="es-ES"/>
        </w:rPr>
        <w:t xml:space="preserve"> combate en un conflicto armado, y que tales intereses están respetuosamente protegidos por las definiciones de (i) genocidio, (ii) crímenes d</w:t>
      </w:r>
      <w:r>
        <w:rPr>
          <w:rFonts w:ascii="Garamond" w:hAnsi="Garamond"/>
          <w:sz w:val="24"/>
          <w:lang w:val="es-ES"/>
        </w:rPr>
        <w:t xml:space="preserve">e lesa humanidad y (iii) </w:t>
      </w:r>
      <w:r w:rsidRPr="006045DC">
        <w:rPr>
          <w:rFonts w:ascii="Garamond" w:hAnsi="Garamond"/>
          <w:sz w:val="24"/>
          <w:lang w:val="es-ES"/>
        </w:rPr>
        <w:t>crímenes</w:t>
      </w:r>
      <w:r>
        <w:rPr>
          <w:rFonts w:ascii="Garamond" w:hAnsi="Garamond"/>
          <w:sz w:val="24"/>
          <w:lang w:val="es-ES"/>
        </w:rPr>
        <w:t xml:space="preserve"> de guerra;</w:t>
      </w:r>
    </w:p>
    <w:p w14:paraId="61F6417B" w14:textId="2E611349" w:rsidR="006045DC" w:rsidRPr="006045DC" w:rsidRDefault="006045DC" w:rsidP="006045DC">
      <w:pPr>
        <w:pStyle w:val="Body"/>
        <w:jc w:val="both"/>
        <w:rPr>
          <w:rFonts w:ascii="Garamond" w:hAnsi="Garamond"/>
          <w:sz w:val="24"/>
        </w:rPr>
      </w:pPr>
      <w:r w:rsidRPr="006045DC">
        <w:rPr>
          <w:rFonts w:ascii="Garamond" w:hAnsi="Garamond"/>
          <w:b/>
          <w:sz w:val="24"/>
          <w:lang w:val="es-ES"/>
        </w:rPr>
        <w:t>RECONOCIENDO</w:t>
      </w:r>
      <w:r w:rsidRPr="006045DC">
        <w:rPr>
          <w:rFonts w:ascii="Garamond" w:hAnsi="Garamond"/>
          <w:sz w:val="24"/>
          <w:lang w:val="es-ES"/>
        </w:rPr>
        <w:t xml:space="preserve"> que hay varios desafíos que enfrenta el poder judicial iraquí que aún deben abordarse para garantizar justicia para las víctimas, cuyos derechos pueden ser mejor cumplidos por la Corte Penal Internacional (CPI) u otro tribunal penal internacional, regional o híbrido competente;</w:t>
      </w:r>
    </w:p>
    <w:p w14:paraId="0F935454" w14:textId="4E8E97D3" w:rsidR="00E53C8F" w:rsidRDefault="002C386A">
      <w:pPr>
        <w:pStyle w:val="Body"/>
        <w:jc w:val="both"/>
        <w:rPr>
          <w:rFonts w:ascii="Garamond" w:hAnsi="Garamond"/>
          <w:b/>
          <w:i/>
          <w:sz w:val="24"/>
          <w:szCs w:val="24"/>
          <w:lang w:val="es-ES_tradnl"/>
        </w:rPr>
      </w:pPr>
      <w:r w:rsidRPr="002C386A">
        <w:rPr>
          <w:rFonts w:ascii="Garamond" w:hAnsi="Garamond"/>
          <w:b/>
          <w:i/>
          <w:sz w:val="24"/>
          <w:szCs w:val="24"/>
          <w:highlight w:val="yellow"/>
          <w:lang w:val="es-ES_tradnl"/>
        </w:rPr>
        <w:t>El Parlamento de [nombre del Estado]</w:t>
      </w:r>
      <w:r w:rsidR="00E53C8F" w:rsidRPr="002C386A">
        <w:rPr>
          <w:rFonts w:ascii="Garamond" w:hAnsi="Garamond"/>
          <w:b/>
          <w:i/>
          <w:sz w:val="24"/>
          <w:szCs w:val="24"/>
          <w:highlight w:val="yellow"/>
          <w:lang w:val="es-ES_tradnl"/>
        </w:rPr>
        <w:t>:</w:t>
      </w:r>
    </w:p>
    <w:p w14:paraId="678D4C53" w14:textId="37967D7F" w:rsidR="002C386A" w:rsidRDefault="002C386A" w:rsidP="002C386A">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jc w:val="both"/>
        <w:rPr>
          <w:rFonts w:ascii="Garamond" w:eastAsiaTheme="minorEastAsia" w:hAnsi="Garamond" w:cs="Courier"/>
          <w:color w:val="212121"/>
          <w:szCs w:val="20"/>
          <w:bdr w:val="none" w:sz="0" w:space="0" w:color="auto"/>
          <w:lang w:val="es-ES"/>
        </w:rPr>
      </w:pPr>
      <w:r w:rsidRPr="002C386A">
        <w:rPr>
          <w:rFonts w:ascii="Garamond" w:eastAsiaTheme="minorEastAsia" w:hAnsi="Garamond" w:cs="Courier"/>
          <w:b/>
          <w:color w:val="212121"/>
          <w:szCs w:val="20"/>
          <w:u w:val="single"/>
          <w:bdr w:val="none" w:sz="0" w:space="0" w:color="auto"/>
          <w:lang w:val="es-ES"/>
        </w:rPr>
        <w:t>SOLICITA</w:t>
      </w:r>
      <w:r w:rsidRPr="002C386A">
        <w:rPr>
          <w:rFonts w:ascii="Garamond" w:eastAsiaTheme="minorEastAsia" w:hAnsi="Garamond" w:cs="Courier"/>
          <w:color w:val="212121"/>
          <w:szCs w:val="20"/>
          <w:bdr w:val="none" w:sz="0" w:space="0" w:color="auto"/>
          <w:lang w:val="es-ES"/>
        </w:rPr>
        <w:t xml:space="preserve"> </w:t>
      </w:r>
      <w:r w:rsidRPr="002C386A">
        <w:rPr>
          <w:rFonts w:ascii="Garamond" w:eastAsiaTheme="minorEastAsia" w:hAnsi="Garamond" w:cs="Courier"/>
          <w:color w:val="212121"/>
          <w:szCs w:val="20"/>
          <w:u w:val="single"/>
          <w:bdr w:val="none" w:sz="0" w:space="0" w:color="auto"/>
          <w:lang w:val="es-ES"/>
        </w:rPr>
        <w:t>al gobierno que trabaje con los miembros del Consejo de Seguridad de la ONU para que el mecanismo de investigación pueda comenzar tan pronto como sea posible y con el apoyo necesario</w:t>
      </w:r>
      <w:r w:rsidRPr="002C386A">
        <w:rPr>
          <w:rFonts w:ascii="Garamond" w:eastAsiaTheme="minorEastAsia" w:hAnsi="Garamond" w:cs="Courier"/>
          <w:color w:val="212121"/>
          <w:szCs w:val="20"/>
          <w:bdr w:val="none" w:sz="0" w:space="0" w:color="auto"/>
          <w:lang w:val="es-ES"/>
        </w:rPr>
        <w:t>;</w:t>
      </w:r>
    </w:p>
    <w:p w14:paraId="530FBAA9" w14:textId="0D105FE9" w:rsidR="002C386A" w:rsidRDefault="002C386A" w:rsidP="002C386A">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jc w:val="both"/>
        <w:rPr>
          <w:rFonts w:ascii="Garamond" w:eastAsiaTheme="minorEastAsia" w:hAnsi="Garamond" w:cs="Courier"/>
          <w:color w:val="212121"/>
          <w:szCs w:val="20"/>
          <w:bdr w:val="none" w:sz="0" w:space="0" w:color="auto"/>
          <w:lang w:val="es-ES"/>
        </w:rPr>
      </w:pPr>
      <w:r w:rsidRPr="002C386A">
        <w:rPr>
          <w:rFonts w:ascii="Garamond" w:eastAsiaTheme="minorEastAsia" w:hAnsi="Garamond" w:cs="Courier"/>
          <w:b/>
          <w:color w:val="212121"/>
          <w:szCs w:val="20"/>
          <w:u w:val="single"/>
          <w:bdr w:val="none" w:sz="0" w:space="0" w:color="auto"/>
          <w:lang w:val="es-ES"/>
        </w:rPr>
        <w:t>INSTA</w:t>
      </w:r>
      <w:r>
        <w:rPr>
          <w:rFonts w:ascii="Garamond" w:eastAsiaTheme="minorEastAsia" w:hAnsi="Garamond" w:cs="Courier"/>
          <w:color w:val="212121"/>
          <w:szCs w:val="20"/>
          <w:bdr w:val="none" w:sz="0" w:space="0" w:color="auto"/>
          <w:lang w:val="es-ES"/>
        </w:rPr>
        <w:t xml:space="preserve"> </w:t>
      </w:r>
      <w:r w:rsidRPr="002C386A">
        <w:rPr>
          <w:rFonts w:ascii="Garamond" w:eastAsiaTheme="minorEastAsia" w:hAnsi="Garamond" w:cs="Courier"/>
          <w:color w:val="212121"/>
          <w:szCs w:val="20"/>
          <w:u w:val="single"/>
          <w:bdr w:val="none" w:sz="0" w:space="0" w:color="auto"/>
          <w:lang w:val="es-ES"/>
        </w:rPr>
        <w:t>al gobierno a pedir a Irak que ratifique el Estatuto de Roma de la Corte Penal Internacional y que acepte voluntariamente su jurisdicción sobre el período durante el cual se alega que el ISIL cometió las atrocidades masivas, o alternativamente presentar una propuesta al Consejo de Seguridad de las Naciones Unidas para una mecanismo internacional que podría enjuiciar a los presuntos perpetradores del ISIL</w:t>
      </w:r>
      <w:r w:rsidRPr="002C386A">
        <w:rPr>
          <w:rFonts w:ascii="Garamond" w:eastAsiaTheme="minorEastAsia" w:hAnsi="Garamond" w:cs="Courier"/>
          <w:color w:val="212121"/>
          <w:szCs w:val="20"/>
          <w:bdr w:val="none" w:sz="0" w:space="0" w:color="auto"/>
          <w:lang w:val="es-ES"/>
        </w:rPr>
        <w:t>;</w:t>
      </w:r>
    </w:p>
    <w:p w14:paraId="382DDB10" w14:textId="18836EF1" w:rsidR="002C386A" w:rsidRDefault="002C386A" w:rsidP="002C386A">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jc w:val="both"/>
        <w:rPr>
          <w:rFonts w:ascii="Garamond" w:eastAsiaTheme="minorEastAsia" w:hAnsi="Garamond" w:cs="Courier"/>
          <w:color w:val="212121"/>
          <w:szCs w:val="20"/>
          <w:bdr w:val="none" w:sz="0" w:space="0" w:color="auto"/>
          <w:lang w:val="es-ES"/>
        </w:rPr>
      </w:pPr>
      <w:r w:rsidRPr="002C386A">
        <w:rPr>
          <w:rFonts w:ascii="Garamond" w:eastAsiaTheme="minorEastAsia" w:hAnsi="Garamond" w:cs="Courier"/>
          <w:b/>
          <w:color w:val="212121"/>
          <w:szCs w:val="20"/>
          <w:u w:val="single"/>
          <w:bdr w:val="none" w:sz="0" w:space="0" w:color="auto"/>
          <w:lang w:val="es-ES"/>
        </w:rPr>
        <w:t>ALIENTA</w:t>
      </w:r>
      <w:r w:rsidRPr="002C386A">
        <w:rPr>
          <w:rFonts w:ascii="Garamond" w:eastAsiaTheme="minorEastAsia" w:hAnsi="Garamond" w:cs="Courier"/>
          <w:color w:val="212121"/>
          <w:szCs w:val="20"/>
          <w:bdr w:val="none" w:sz="0" w:space="0" w:color="auto"/>
          <w:lang w:val="es-ES"/>
        </w:rPr>
        <w:t xml:space="preserve"> al gobierno a considerar otras opciones para involucrar a la CPI en la investigación y enjuiciamiento de crímenes presuntamente perpetrados por el </w:t>
      </w:r>
      <w:r>
        <w:rPr>
          <w:rFonts w:ascii="Garamond" w:eastAsiaTheme="minorEastAsia" w:hAnsi="Garamond" w:cs="Courier"/>
          <w:color w:val="212121"/>
          <w:szCs w:val="20"/>
          <w:bdr w:val="none" w:sz="0" w:space="0" w:color="auto"/>
          <w:lang w:val="es-ES"/>
        </w:rPr>
        <w:t>ISIL en Irak</w:t>
      </w:r>
      <w:r w:rsidRPr="002C386A">
        <w:rPr>
          <w:rFonts w:ascii="Garamond" w:eastAsiaTheme="minorEastAsia" w:hAnsi="Garamond" w:cs="Courier"/>
          <w:color w:val="212121"/>
          <w:szCs w:val="20"/>
          <w:bdr w:val="none" w:sz="0" w:space="0" w:color="auto"/>
          <w:lang w:val="es-ES"/>
        </w:rPr>
        <w:t xml:space="preserve"> mediante (i) una remisión por parte del C</w:t>
      </w:r>
      <w:r>
        <w:rPr>
          <w:rFonts w:ascii="Garamond" w:eastAsiaTheme="minorEastAsia" w:hAnsi="Garamond" w:cs="Courier"/>
          <w:color w:val="212121"/>
          <w:szCs w:val="20"/>
          <w:bdr w:val="none" w:sz="0" w:space="0" w:color="auto"/>
          <w:lang w:val="es-ES"/>
        </w:rPr>
        <w:t xml:space="preserve">onsejo de </w:t>
      </w:r>
      <w:r w:rsidRPr="002C386A">
        <w:rPr>
          <w:rFonts w:ascii="Garamond" w:eastAsiaTheme="minorEastAsia" w:hAnsi="Garamond" w:cs="Courier"/>
          <w:color w:val="212121"/>
          <w:szCs w:val="20"/>
          <w:bdr w:val="none" w:sz="0" w:space="0" w:color="auto"/>
          <w:lang w:val="es-ES"/>
        </w:rPr>
        <w:t>S</w:t>
      </w:r>
      <w:r>
        <w:rPr>
          <w:rFonts w:ascii="Garamond" w:eastAsiaTheme="minorEastAsia" w:hAnsi="Garamond" w:cs="Courier"/>
          <w:color w:val="212121"/>
          <w:szCs w:val="20"/>
          <w:bdr w:val="none" w:sz="0" w:space="0" w:color="auto"/>
          <w:lang w:val="es-ES"/>
        </w:rPr>
        <w:t>eguridad de la O</w:t>
      </w:r>
      <w:r w:rsidRPr="002C386A">
        <w:rPr>
          <w:rFonts w:ascii="Garamond" w:eastAsiaTheme="minorEastAsia" w:hAnsi="Garamond" w:cs="Courier"/>
          <w:color w:val="212121"/>
          <w:szCs w:val="20"/>
          <w:bdr w:val="none" w:sz="0" w:space="0" w:color="auto"/>
          <w:lang w:val="es-ES"/>
        </w:rPr>
        <w:t>NU o (ii) el establecimiento de un tribunal penal internacional, regional o híbrido;</w:t>
      </w:r>
    </w:p>
    <w:p w14:paraId="6A233988" w14:textId="0B696CA4" w:rsidR="002C386A" w:rsidRDefault="002C386A" w:rsidP="002C386A">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jc w:val="both"/>
        <w:rPr>
          <w:rFonts w:ascii="Garamond" w:eastAsiaTheme="minorEastAsia" w:hAnsi="Garamond" w:cs="Courier"/>
          <w:color w:val="212121"/>
          <w:szCs w:val="20"/>
          <w:bdr w:val="none" w:sz="0" w:space="0" w:color="auto"/>
          <w:lang w:val="es-ES"/>
        </w:rPr>
      </w:pPr>
      <w:r w:rsidRPr="002C386A">
        <w:rPr>
          <w:rFonts w:ascii="Garamond" w:eastAsiaTheme="minorEastAsia" w:hAnsi="Garamond" w:cs="Courier"/>
          <w:b/>
          <w:color w:val="212121"/>
          <w:szCs w:val="20"/>
          <w:u w:val="single"/>
          <w:bdr w:val="none" w:sz="0" w:space="0" w:color="auto"/>
          <w:lang w:val="es-ES"/>
        </w:rPr>
        <w:t>SOLICITA</w:t>
      </w:r>
      <w:r w:rsidRPr="002C386A">
        <w:rPr>
          <w:rFonts w:ascii="Garamond" w:eastAsiaTheme="minorEastAsia" w:hAnsi="Garamond" w:cs="Courier"/>
          <w:color w:val="212121"/>
          <w:szCs w:val="20"/>
          <w:bdr w:val="none" w:sz="0" w:space="0" w:color="auto"/>
          <w:lang w:val="es-ES"/>
        </w:rPr>
        <w:t xml:space="preserve"> </w:t>
      </w:r>
      <w:r w:rsidRPr="002C386A">
        <w:rPr>
          <w:rFonts w:ascii="Garamond" w:eastAsiaTheme="minorEastAsia" w:hAnsi="Garamond" w:cs="Courier"/>
          <w:color w:val="212121"/>
          <w:szCs w:val="20"/>
          <w:u w:val="single"/>
          <w:bdr w:val="none" w:sz="0" w:space="0" w:color="auto"/>
          <w:lang w:val="es-ES"/>
        </w:rPr>
        <w:t>a todas las instituciones procesales y judiciales pertinentes que utilicen todas las facultades que la ley les otorga, incluida la jurisdicción universal o extraterritorial, para investigar y enjuiciar los presuntos actos cometidos por combatientes del ISIL, y especialmente por nacionales que regresan de Irak o Siria, que puedan constituir genocidio, crímenes de lesa humanidad o crímenes de guerra</w:t>
      </w:r>
      <w:r w:rsidRPr="002C386A">
        <w:rPr>
          <w:rFonts w:ascii="Garamond" w:eastAsiaTheme="minorEastAsia" w:hAnsi="Garamond" w:cs="Courier"/>
          <w:color w:val="212121"/>
          <w:szCs w:val="20"/>
          <w:bdr w:val="none" w:sz="0" w:space="0" w:color="auto"/>
          <w:lang w:val="es-ES"/>
        </w:rPr>
        <w:t>;</w:t>
      </w:r>
    </w:p>
    <w:p w14:paraId="0F1198E5" w14:textId="6F2B6638" w:rsidR="002C386A" w:rsidRDefault="002C386A" w:rsidP="002C386A">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jc w:val="both"/>
        <w:rPr>
          <w:rFonts w:ascii="Garamond" w:eastAsiaTheme="minorEastAsia" w:hAnsi="Garamond" w:cs="Courier"/>
          <w:color w:val="212121"/>
          <w:szCs w:val="20"/>
          <w:bdr w:val="none" w:sz="0" w:space="0" w:color="auto"/>
          <w:lang w:val="es-ES"/>
        </w:rPr>
      </w:pPr>
      <w:r w:rsidRPr="002C386A">
        <w:rPr>
          <w:rFonts w:ascii="Garamond" w:eastAsiaTheme="minorEastAsia" w:hAnsi="Garamond" w:cs="Courier"/>
          <w:b/>
          <w:color w:val="212121"/>
          <w:szCs w:val="20"/>
          <w:u w:val="single"/>
          <w:bdr w:val="none" w:sz="0" w:space="0" w:color="auto"/>
          <w:lang w:val="es-ES"/>
        </w:rPr>
        <w:t>INSTA</w:t>
      </w:r>
      <w:r w:rsidRPr="002C386A">
        <w:rPr>
          <w:rFonts w:ascii="Garamond" w:eastAsiaTheme="minorEastAsia" w:hAnsi="Garamond" w:cs="Courier"/>
          <w:color w:val="212121"/>
          <w:szCs w:val="20"/>
          <w:bdr w:val="none" w:sz="0" w:space="0" w:color="auto"/>
          <w:lang w:val="es-ES"/>
        </w:rPr>
        <w:t xml:space="preserve"> al gobierno a hacer todo lo posible para garantizar que los presuntos combatientes del </w:t>
      </w:r>
      <w:r>
        <w:rPr>
          <w:rFonts w:ascii="Garamond" w:eastAsiaTheme="minorEastAsia" w:hAnsi="Garamond" w:cs="Courier"/>
          <w:color w:val="212121"/>
          <w:szCs w:val="20"/>
          <w:bdr w:val="none" w:sz="0" w:space="0" w:color="auto"/>
          <w:lang w:val="es-ES"/>
        </w:rPr>
        <w:t>ISIL</w:t>
      </w:r>
      <w:r w:rsidRPr="002C386A">
        <w:rPr>
          <w:rFonts w:ascii="Garamond" w:eastAsiaTheme="minorEastAsia" w:hAnsi="Garamond" w:cs="Courier"/>
          <w:color w:val="212121"/>
          <w:szCs w:val="20"/>
          <w:bdr w:val="none" w:sz="0" w:space="0" w:color="auto"/>
          <w:lang w:val="es-ES"/>
        </w:rPr>
        <w:t xml:space="preserve"> reciban un juicio justo ante cual</w:t>
      </w:r>
      <w:r>
        <w:rPr>
          <w:rFonts w:ascii="Garamond" w:eastAsiaTheme="minorEastAsia" w:hAnsi="Garamond" w:cs="Courier"/>
          <w:color w:val="212121"/>
          <w:szCs w:val="20"/>
          <w:bdr w:val="none" w:sz="0" w:space="0" w:color="auto"/>
          <w:lang w:val="es-ES"/>
        </w:rPr>
        <w:t>quier tribunal competente en Irak</w:t>
      </w:r>
      <w:r w:rsidRPr="002C386A">
        <w:rPr>
          <w:rFonts w:ascii="Garamond" w:eastAsiaTheme="minorEastAsia" w:hAnsi="Garamond" w:cs="Courier"/>
          <w:color w:val="212121"/>
          <w:szCs w:val="20"/>
          <w:bdr w:val="none" w:sz="0" w:space="0" w:color="auto"/>
          <w:lang w:val="es-ES"/>
        </w:rPr>
        <w:t xml:space="preserve"> o en otro Estado, incluso solicitando la e</w:t>
      </w:r>
      <w:r>
        <w:rPr>
          <w:rFonts w:ascii="Garamond" w:eastAsiaTheme="minorEastAsia" w:hAnsi="Garamond" w:cs="Courier"/>
          <w:color w:val="212121"/>
          <w:szCs w:val="20"/>
          <w:bdr w:val="none" w:sz="0" w:space="0" w:color="auto"/>
          <w:lang w:val="es-ES"/>
        </w:rPr>
        <w:t>xtradición de sus nacionales de Irak</w:t>
      </w:r>
      <w:r w:rsidRPr="002C386A">
        <w:rPr>
          <w:rFonts w:ascii="Garamond" w:eastAsiaTheme="minorEastAsia" w:hAnsi="Garamond" w:cs="Courier"/>
          <w:color w:val="212121"/>
          <w:szCs w:val="20"/>
          <w:bdr w:val="none" w:sz="0" w:space="0" w:color="auto"/>
          <w:lang w:val="es-ES"/>
        </w:rPr>
        <w:t xml:space="preserve"> u otro Estado si es necesario;</w:t>
      </w:r>
    </w:p>
    <w:p w14:paraId="57150F02" w14:textId="2AEC6BAD" w:rsidR="00614FC2" w:rsidRPr="002C386A" w:rsidRDefault="002C386A" w:rsidP="002C386A">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jc w:val="both"/>
        <w:rPr>
          <w:rFonts w:ascii="Garamond" w:eastAsiaTheme="minorEastAsia" w:hAnsi="Garamond" w:cs="Courier"/>
          <w:color w:val="212121"/>
          <w:szCs w:val="20"/>
          <w:bdr w:val="none" w:sz="0" w:space="0" w:color="auto"/>
        </w:rPr>
      </w:pPr>
      <w:r w:rsidRPr="002C386A">
        <w:rPr>
          <w:rFonts w:ascii="Garamond" w:eastAsiaTheme="minorEastAsia" w:hAnsi="Garamond" w:cs="Courier"/>
          <w:b/>
          <w:color w:val="212121"/>
          <w:szCs w:val="20"/>
          <w:u w:val="single"/>
          <w:bdr w:val="none" w:sz="0" w:space="0" w:color="auto"/>
          <w:lang w:val="es-ES"/>
        </w:rPr>
        <w:t>INSTA</w:t>
      </w:r>
      <w:r w:rsidRPr="002C386A">
        <w:rPr>
          <w:rFonts w:ascii="Garamond" w:eastAsiaTheme="minorEastAsia" w:hAnsi="Garamond" w:cs="Courier"/>
          <w:color w:val="212121"/>
          <w:szCs w:val="20"/>
          <w:bdr w:val="none" w:sz="0" w:space="0" w:color="auto"/>
          <w:lang w:val="es-ES"/>
        </w:rPr>
        <w:t xml:space="preserve"> al gobierno a establecer (A) programas de reparación adecuados para las víctimas de atrocidades masivas, incluyendo rehabilitación, restitución e indemnización, así como (B) procedimientos apropiados para garantizar que los combatientes del </w:t>
      </w:r>
      <w:r>
        <w:rPr>
          <w:rFonts w:ascii="Garamond" w:eastAsiaTheme="minorEastAsia" w:hAnsi="Garamond" w:cs="Courier"/>
          <w:color w:val="212121"/>
          <w:szCs w:val="20"/>
          <w:bdr w:val="none" w:sz="0" w:space="0" w:color="auto"/>
          <w:lang w:val="es-ES"/>
        </w:rPr>
        <w:t>ISIL</w:t>
      </w:r>
      <w:r w:rsidRPr="002C386A">
        <w:rPr>
          <w:rFonts w:ascii="Garamond" w:eastAsiaTheme="minorEastAsia" w:hAnsi="Garamond" w:cs="Courier"/>
          <w:color w:val="212121"/>
          <w:szCs w:val="20"/>
          <w:bdr w:val="none" w:sz="0" w:space="0" w:color="auto"/>
          <w:lang w:val="es-ES"/>
        </w:rPr>
        <w:t xml:space="preserve"> </w:t>
      </w:r>
      <w:r>
        <w:rPr>
          <w:rFonts w:ascii="Garamond" w:eastAsiaTheme="minorEastAsia" w:hAnsi="Garamond" w:cs="Courier"/>
          <w:color w:val="212121"/>
          <w:szCs w:val="20"/>
          <w:bdr w:val="none" w:sz="0" w:space="0" w:color="auto"/>
          <w:lang w:val="es-ES"/>
        </w:rPr>
        <w:t>que regresa</w:t>
      </w:r>
      <w:r w:rsidRPr="002C386A">
        <w:rPr>
          <w:rFonts w:ascii="Garamond" w:eastAsiaTheme="minorEastAsia" w:hAnsi="Garamond" w:cs="Courier"/>
          <w:color w:val="212121"/>
          <w:szCs w:val="20"/>
          <w:bdr w:val="none" w:sz="0" w:space="0" w:color="auto"/>
          <w:lang w:val="es-ES"/>
        </w:rPr>
        <w:t xml:space="preserve">n de Irak o Siria, además de ser enjuiciados por su participación o complicidad en los crímenes, </w:t>
      </w:r>
      <w:r>
        <w:rPr>
          <w:rFonts w:ascii="Garamond" w:eastAsiaTheme="minorEastAsia" w:hAnsi="Garamond" w:cs="Courier"/>
          <w:color w:val="212121"/>
          <w:szCs w:val="20"/>
          <w:bdr w:val="none" w:sz="0" w:space="0" w:color="auto"/>
          <w:lang w:val="es-ES"/>
        </w:rPr>
        <w:t>estén sujeto</w:t>
      </w:r>
      <w:r w:rsidRPr="002C386A">
        <w:rPr>
          <w:rFonts w:ascii="Garamond" w:eastAsiaTheme="minorEastAsia" w:hAnsi="Garamond" w:cs="Courier"/>
          <w:color w:val="212121"/>
          <w:szCs w:val="20"/>
          <w:bdr w:val="none" w:sz="0" w:space="0" w:color="auto"/>
          <w:lang w:val="es-ES"/>
        </w:rPr>
        <w:t>s a programas obligatorios de rehabilitación / reeducación / desradicalización y reintegración en la sociedad.</w:t>
      </w:r>
    </w:p>
    <w:p w14:paraId="5DEDA2C8" w14:textId="2036072B" w:rsidR="00614FC2" w:rsidRPr="00A7766A" w:rsidRDefault="002C386A">
      <w:pPr>
        <w:pStyle w:val="Body"/>
        <w:jc w:val="both"/>
        <w:rPr>
          <w:rFonts w:ascii="Garamond" w:hAnsi="Garamond"/>
          <w:i/>
          <w:iCs/>
          <w:sz w:val="24"/>
          <w:szCs w:val="24"/>
          <w:lang w:val="es-ES_tradnl"/>
        </w:rPr>
      </w:pPr>
      <w:r w:rsidRPr="00A7766A">
        <w:rPr>
          <w:rFonts w:ascii="Garamond" w:hAnsi="Garamond"/>
          <w:i/>
          <w:iCs/>
          <w:sz w:val="24"/>
          <w:szCs w:val="24"/>
          <w:lang w:val="es-ES_tradnl"/>
        </w:rPr>
        <w:t>Firmado por</w:t>
      </w:r>
      <w:r w:rsidR="00F64567" w:rsidRPr="00A7766A">
        <w:rPr>
          <w:rFonts w:ascii="Garamond" w:hAnsi="Garamond"/>
          <w:i/>
          <w:iCs/>
          <w:sz w:val="24"/>
          <w:szCs w:val="24"/>
          <w:lang w:val="es-ES_tradnl"/>
        </w:rPr>
        <w:t xml:space="preserve"> </w:t>
      </w:r>
      <w:r w:rsidR="00F64567" w:rsidRPr="00A7766A">
        <w:rPr>
          <w:rFonts w:ascii="Garamond" w:hAnsi="Garamond"/>
          <w:i/>
          <w:iCs/>
          <w:sz w:val="24"/>
          <w:szCs w:val="24"/>
          <w:shd w:val="clear" w:color="auto" w:fill="FFFF00"/>
          <w:lang w:val="es-ES_tradnl"/>
        </w:rPr>
        <w:t>[</w:t>
      </w:r>
      <w:r w:rsidRPr="00A7766A">
        <w:rPr>
          <w:rFonts w:ascii="Garamond" w:hAnsi="Garamond"/>
          <w:i/>
          <w:iCs/>
          <w:sz w:val="24"/>
          <w:szCs w:val="24"/>
          <w:shd w:val="clear" w:color="auto" w:fill="FFFF00"/>
          <w:lang w:val="es-ES_tradnl"/>
        </w:rPr>
        <w:t>nombre</w:t>
      </w:r>
      <w:r w:rsidR="00A7766A" w:rsidRPr="00A7766A">
        <w:rPr>
          <w:rFonts w:ascii="Garamond" w:hAnsi="Garamond"/>
          <w:i/>
          <w:iCs/>
          <w:sz w:val="24"/>
          <w:szCs w:val="24"/>
          <w:shd w:val="clear" w:color="auto" w:fill="FFFF00"/>
          <w:lang w:val="es-ES_tradnl"/>
        </w:rPr>
        <w:t xml:space="preserve"> del parlamentario o de la parlamentaria</w:t>
      </w:r>
      <w:r w:rsidRPr="00A7766A">
        <w:rPr>
          <w:rFonts w:ascii="Garamond" w:hAnsi="Garamond"/>
          <w:i/>
          <w:iCs/>
          <w:sz w:val="24"/>
          <w:szCs w:val="24"/>
          <w:shd w:val="clear" w:color="auto" w:fill="FFFF00"/>
          <w:lang w:val="es-ES_tradnl"/>
        </w:rPr>
        <w:t>], (nombre del país</w:t>
      </w:r>
      <w:r w:rsidR="00F64567" w:rsidRPr="00A7766A">
        <w:rPr>
          <w:rFonts w:ascii="Garamond" w:hAnsi="Garamond"/>
          <w:i/>
          <w:iCs/>
          <w:sz w:val="24"/>
          <w:szCs w:val="24"/>
          <w:shd w:val="clear" w:color="auto" w:fill="FFFF00"/>
          <w:lang w:val="es-ES_tradnl"/>
        </w:rPr>
        <w:t>)</w:t>
      </w:r>
    </w:p>
    <w:p w14:paraId="008AB172" w14:textId="2F757C9E" w:rsidR="00614FC2" w:rsidRPr="00A7766A" w:rsidRDefault="00A7766A">
      <w:pPr>
        <w:pStyle w:val="Body"/>
        <w:jc w:val="both"/>
        <w:rPr>
          <w:rFonts w:ascii="Garamond" w:hAnsi="Garamond"/>
          <w:sz w:val="24"/>
          <w:szCs w:val="24"/>
          <w:lang w:val="es-ES_tradnl"/>
        </w:rPr>
      </w:pPr>
      <w:r w:rsidRPr="00A7766A">
        <w:rPr>
          <w:rFonts w:ascii="Garamond" w:hAnsi="Garamond"/>
          <w:i/>
          <w:iCs/>
          <w:sz w:val="24"/>
          <w:szCs w:val="24"/>
          <w:lang w:val="es-ES_tradnl"/>
        </w:rPr>
        <w:lastRenderedPageBreak/>
        <w:t>Fecha</w:t>
      </w:r>
      <w:bookmarkStart w:id="0" w:name="_GoBack"/>
      <w:bookmarkEnd w:id="0"/>
    </w:p>
    <w:sectPr w:rsidR="00614FC2" w:rsidRPr="00A7766A">
      <w:headerReference w:type="default" r:id="rId8"/>
      <w:footerReference w:type="default" r:id="rId9"/>
      <w:pgSz w:w="12240" w:h="15840"/>
      <w:pgMar w:top="1440" w:right="99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2F73AD" w14:textId="77777777" w:rsidR="002C386A" w:rsidRDefault="002C386A">
      <w:r>
        <w:separator/>
      </w:r>
    </w:p>
  </w:endnote>
  <w:endnote w:type="continuationSeparator" w:id="0">
    <w:p w14:paraId="1736D135" w14:textId="77777777" w:rsidR="002C386A" w:rsidRDefault="002C3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10002FF" w:usb1="4000ACFF" w:usb2="00000009" w:usb3="00000000" w:csb0="0000019F" w:csb1="00000000"/>
  </w:font>
  <w:font w:name="Segoe UI">
    <w:charset w:val="00"/>
    <w:family w:val="swiss"/>
    <w:pitch w:val="variable"/>
    <w:sig w:usb0="E4002EFF" w:usb1="C000E47F" w:usb2="00000009" w:usb3="00000000" w:csb0="000001FF" w:csb1="00000000"/>
  </w:font>
  <w:font w:name="Courier">
    <w:panose1 w:val="02000500000000000000"/>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CA5CEB" w14:textId="77777777" w:rsidR="002C386A" w:rsidRDefault="002C386A">
    <w:pPr>
      <w:pStyle w:val="Header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C60D45" w14:textId="77777777" w:rsidR="002C386A" w:rsidRDefault="002C386A">
      <w:r>
        <w:separator/>
      </w:r>
    </w:p>
  </w:footnote>
  <w:footnote w:type="continuationSeparator" w:id="0">
    <w:p w14:paraId="29FF8AEE" w14:textId="77777777" w:rsidR="002C386A" w:rsidRDefault="002C386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096592" w14:textId="77777777" w:rsidR="002C386A" w:rsidRDefault="002C386A">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FC2"/>
    <w:rsid w:val="00022086"/>
    <w:rsid w:val="002B68BA"/>
    <w:rsid w:val="002C386A"/>
    <w:rsid w:val="002F57DC"/>
    <w:rsid w:val="006045DC"/>
    <w:rsid w:val="00614FC2"/>
    <w:rsid w:val="00A7766A"/>
    <w:rsid w:val="00B0735F"/>
    <w:rsid w:val="00E53C8F"/>
    <w:rsid w:val="00EA2503"/>
    <w:rsid w:val="00F645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37AF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pPr>
      <w:spacing w:after="160" w:line="259" w:lineRule="auto"/>
    </w:pPr>
    <w:rPr>
      <w:rFonts w:ascii="Calibri" w:eastAsia="Calibri" w:hAnsi="Calibri" w:cs="Calibri"/>
      <w:color w:val="000000"/>
      <w:sz w:val="22"/>
      <w:szCs w:val="22"/>
      <w:u w:color="000000"/>
    </w:rPr>
  </w:style>
  <w:style w:type="paragraph" w:customStyle="1" w:styleId="Default">
    <w:name w:val="Default"/>
    <w:rPr>
      <w:rFonts w:ascii="Helvetica" w:hAnsi="Helvetica" w:cs="Arial Unicode MS"/>
      <w:color w:val="000000"/>
      <w:sz w:val="22"/>
      <w:szCs w:val="22"/>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220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2086"/>
    <w:rPr>
      <w:rFonts w:ascii="Segoe UI" w:hAnsi="Segoe UI" w:cs="Segoe UI"/>
      <w:sz w:val="18"/>
      <w:szCs w:val="18"/>
    </w:rPr>
  </w:style>
  <w:style w:type="paragraph" w:styleId="HTMLPreformatted">
    <w:name w:val="HTML Preformatted"/>
    <w:basedOn w:val="Normal"/>
    <w:link w:val="HTMLPreformattedChar"/>
    <w:uiPriority w:val="99"/>
    <w:semiHidden/>
    <w:unhideWhenUsed/>
    <w:rsid w:val="002C386A"/>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EastAsia" w:hAnsi="Courier" w:cs="Courier"/>
      <w:sz w:val="20"/>
      <w:szCs w:val="20"/>
      <w:bdr w:val="none" w:sz="0" w:space="0" w:color="auto"/>
    </w:rPr>
  </w:style>
  <w:style w:type="character" w:customStyle="1" w:styleId="HTMLPreformattedChar">
    <w:name w:val="HTML Preformatted Char"/>
    <w:basedOn w:val="DefaultParagraphFont"/>
    <w:link w:val="HTMLPreformatted"/>
    <w:uiPriority w:val="99"/>
    <w:semiHidden/>
    <w:rsid w:val="002C386A"/>
    <w:rPr>
      <w:rFonts w:ascii="Courier" w:eastAsiaTheme="minorEastAsia" w:hAnsi="Courier" w:cs="Courier"/>
      <w:bdr w:val="none" w:sz="0" w:space="0" w:color="auto"/>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pPr>
      <w:spacing w:after="160" w:line="259" w:lineRule="auto"/>
    </w:pPr>
    <w:rPr>
      <w:rFonts w:ascii="Calibri" w:eastAsia="Calibri" w:hAnsi="Calibri" w:cs="Calibri"/>
      <w:color w:val="000000"/>
      <w:sz w:val="22"/>
      <w:szCs w:val="22"/>
      <w:u w:color="000000"/>
    </w:rPr>
  </w:style>
  <w:style w:type="paragraph" w:customStyle="1" w:styleId="Default">
    <w:name w:val="Default"/>
    <w:rPr>
      <w:rFonts w:ascii="Helvetica" w:hAnsi="Helvetica" w:cs="Arial Unicode MS"/>
      <w:color w:val="000000"/>
      <w:sz w:val="22"/>
      <w:szCs w:val="22"/>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220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2086"/>
    <w:rPr>
      <w:rFonts w:ascii="Segoe UI" w:hAnsi="Segoe UI" w:cs="Segoe UI"/>
      <w:sz w:val="18"/>
      <w:szCs w:val="18"/>
    </w:rPr>
  </w:style>
  <w:style w:type="paragraph" w:styleId="HTMLPreformatted">
    <w:name w:val="HTML Preformatted"/>
    <w:basedOn w:val="Normal"/>
    <w:link w:val="HTMLPreformattedChar"/>
    <w:uiPriority w:val="99"/>
    <w:semiHidden/>
    <w:unhideWhenUsed/>
    <w:rsid w:val="002C386A"/>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EastAsia" w:hAnsi="Courier" w:cs="Courier"/>
      <w:sz w:val="20"/>
      <w:szCs w:val="20"/>
      <w:bdr w:val="none" w:sz="0" w:space="0" w:color="auto"/>
    </w:rPr>
  </w:style>
  <w:style w:type="character" w:customStyle="1" w:styleId="HTMLPreformattedChar">
    <w:name w:val="HTML Preformatted Char"/>
    <w:basedOn w:val="DefaultParagraphFont"/>
    <w:link w:val="HTMLPreformatted"/>
    <w:uiPriority w:val="99"/>
    <w:semiHidden/>
    <w:rsid w:val="002C386A"/>
    <w:rPr>
      <w:rFonts w:ascii="Courier" w:eastAsiaTheme="minorEastAsia" w:hAnsi="Courier" w:cs="Courier"/>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4969">
      <w:bodyDiv w:val="1"/>
      <w:marLeft w:val="0"/>
      <w:marRight w:val="0"/>
      <w:marTop w:val="0"/>
      <w:marBottom w:val="0"/>
      <w:divBdr>
        <w:top w:val="none" w:sz="0" w:space="0" w:color="auto"/>
        <w:left w:val="none" w:sz="0" w:space="0" w:color="auto"/>
        <w:bottom w:val="none" w:sz="0" w:space="0" w:color="auto"/>
        <w:right w:val="none" w:sz="0" w:space="0" w:color="auto"/>
      </w:divBdr>
    </w:div>
    <w:div w:id="52237279">
      <w:bodyDiv w:val="1"/>
      <w:marLeft w:val="0"/>
      <w:marRight w:val="0"/>
      <w:marTop w:val="0"/>
      <w:marBottom w:val="0"/>
      <w:divBdr>
        <w:top w:val="none" w:sz="0" w:space="0" w:color="auto"/>
        <w:left w:val="none" w:sz="0" w:space="0" w:color="auto"/>
        <w:bottom w:val="none" w:sz="0" w:space="0" w:color="auto"/>
        <w:right w:val="none" w:sz="0" w:space="0" w:color="auto"/>
      </w:divBdr>
    </w:div>
    <w:div w:id="60761137">
      <w:bodyDiv w:val="1"/>
      <w:marLeft w:val="0"/>
      <w:marRight w:val="0"/>
      <w:marTop w:val="0"/>
      <w:marBottom w:val="0"/>
      <w:divBdr>
        <w:top w:val="none" w:sz="0" w:space="0" w:color="auto"/>
        <w:left w:val="none" w:sz="0" w:space="0" w:color="auto"/>
        <w:bottom w:val="none" w:sz="0" w:space="0" w:color="auto"/>
        <w:right w:val="none" w:sz="0" w:space="0" w:color="auto"/>
      </w:divBdr>
    </w:div>
    <w:div w:id="107045516">
      <w:bodyDiv w:val="1"/>
      <w:marLeft w:val="0"/>
      <w:marRight w:val="0"/>
      <w:marTop w:val="0"/>
      <w:marBottom w:val="0"/>
      <w:divBdr>
        <w:top w:val="none" w:sz="0" w:space="0" w:color="auto"/>
        <w:left w:val="none" w:sz="0" w:space="0" w:color="auto"/>
        <w:bottom w:val="none" w:sz="0" w:space="0" w:color="auto"/>
        <w:right w:val="none" w:sz="0" w:space="0" w:color="auto"/>
      </w:divBdr>
    </w:div>
    <w:div w:id="135681260">
      <w:bodyDiv w:val="1"/>
      <w:marLeft w:val="0"/>
      <w:marRight w:val="0"/>
      <w:marTop w:val="0"/>
      <w:marBottom w:val="0"/>
      <w:divBdr>
        <w:top w:val="none" w:sz="0" w:space="0" w:color="auto"/>
        <w:left w:val="none" w:sz="0" w:space="0" w:color="auto"/>
        <w:bottom w:val="none" w:sz="0" w:space="0" w:color="auto"/>
        <w:right w:val="none" w:sz="0" w:space="0" w:color="auto"/>
      </w:divBdr>
    </w:div>
    <w:div w:id="245963353">
      <w:bodyDiv w:val="1"/>
      <w:marLeft w:val="0"/>
      <w:marRight w:val="0"/>
      <w:marTop w:val="0"/>
      <w:marBottom w:val="0"/>
      <w:divBdr>
        <w:top w:val="none" w:sz="0" w:space="0" w:color="auto"/>
        <w:left w:val="none" w:sz="0" w:space="0" w:color="auto"/>
        <w:bottom w:val="none" w:sz="0" w:space="0" w:color="auto"/>
        <w:right w:val="none" w:sz="0" w:space="0" w:color="auto"/>
      </w:divBdr>
    </w:div>
    <w:div w:id="411390365">
      <w:bodyDiv w:val="1"/>
      <w:marLeft w:val="0"/>
      <w:marRight w:val="0"/>
      <w:marTop w:val="0"/>
      <w:marBottom w:val="0"/>
      <w:divBdr>
        <w:top w:val="none" w:sz="0" w:space="0" w:color="auto"/>
        <w:left w:val="none" w:sz="0" w:space="0" w:color="auto"/>
        <w:bottom w:val="none" w:sz="0" w:space="0" w:color="auto"/>
        <w:right w:val="none" w:sz="0" w:space="0" w:color="auto"/>
      </w:divBdr>
    </w:div>
    <w:div w:id="413401866">
      <w:bodyDiv w:val="1"/>
      <w:marLeft w:val="0"/>
      <w:marRight w:val="0"/>
      <w:marTop w:val="0"/>
      <w:marBottom w:val="0"/>
      <w:divBdr>
        <w:top w:val="none" w:sz="0" w:space="0" w:color="auto"/>
        <w:left w:val="none" w:sz="0" w:space="0" w:color="auto"/>
        <w:bottom w:val="none" w:sz="0" w:space="0" w:color="auto"/>
        <w:right w:val="none" w:sz="0" w:space="0" w:color="auto"/>
      </w:divBdr>
    </w:div>
    <w:div w:id="715355117">
      <w:bodyDiv w:val="1"/>
      <w:marLeft w:val="0"/>
      <w:marRight w:val="0"/>
      <w:marTop w:val="0"/>
      <w:marBottom w:val="0"/>
      <w:divBdr>
        <w:top w:val="none" w:sz="0" w:space="0" w:color="auto"/>
        <w:left w:val="none" w:sz="0" w:space="0" w:color="auto"/>
        <w:bottom w:val="none" w:sz="0" w:space="0" w:color="auto"/>
        <w:right w:val="none" w:sz="0" w:space="0" w:color="auto"/>
      </w:divBdr>
    </w:div>
    <w:div w:id="736367921">
      <w:bodyDiv w:val="1"/>
      <w:marLeft w:val="0"/>
      <w:marRight w:val="0"/>
      <w:marTop w:val="0"/>
      <w:marBottom w:val="0"/>
      <w:divBdr>
        <w:top w:val="none" w:sz="0" w:space="0" w:color="auto"/>
        <w:left w:val="none" w:sz="0" w:space="0" w:color="auto"/>
        <w:bottom w:val="none" w:sz="0" w:space="0" w:color="auto"/>
        <w:right w:val="none" w:sz="0" w:space="0" w:color="auto"/>
      </w:divBdr>
    </w:div>
    <w:div w:id="784690768">
      <w:bodyDiv w:val="1"/>
      <w:marLeft w:val="0"/>
      <w:marRight w:val="0"/>
      <w:marTop w:val="0"/>
      <w:marBottom w:val="0"/>
      <w:divBdr>
        <w:top w:val="none" w:sz="0" w:space="0" w:color="auto"/>
        <w:left w:val="none" w:sz="0" w:space="0" w:color="auto"/>
        <w:bottom w:val="none" w:sz="0" w:space="0" w:color="auto"/>
        <w:right w:val="none" w:sz="0" w:space="0" w:color="auto"/>
      </w:divBdr>
    </w:div>
    <w:div w:id="902720180">
      <w:bodyDiv w:val="1"/>
      <w:marLeft w:val="0"/>
      <w:marRight w:val="0"/>
      <w:marTop w:val="0"/>
      <w:marBottom w:val="0"/>
      <w:divBdr>
        <w:top w:val="none" w:sz="0" w:space="0" w:color="auto"/>
        <w:left w:val="none" w:sz="0" w:space="0" w:color="auto"/>
        <w:bottom w:val="none" w:sz="0" w:space="0" w:color="auto"/>
        <w:right w:val="none" w:sz="0" w:space="0" w:color="auto"/>
      </w:divBdr>
    </w:div>
    <w:div w:id="913003537">
      <w:bodyDiv w:val="1"/>
      <w:marLeft w:val="0"/>
      <w:marRight w:val="0"/>
      <w:marTop w:val="0"/>
      <w:marBottom w:val="0"/>
      <w:divBdr>
        <w:top w:val="none" w:sz="0" w:space="0" w:color="auto"/>
        <w:left w:val="none" w:sz="0" w:space="0" w:color="auto"/>
        <w:bottom w:val="none" w:sz="0" w:space="0" w:color="auto"/>
        <w:right w:val="none" w:sz="0" w:space="0" w:color="auto"/>
      </w:divBdr>
    </w:div>
    <w:div w:id="927425072">
      <w:bodyDiv w:val="1"/>
      <w:marLeft w:val="0"/>
      <w:marRight w:val="0"/>
      <w:marTop w:val="0"/>
      <w:marBottom w:val="0"/>
      <w:divBdr>
        <w:top w:val="none" w:sz="0" w:space="0" w:color="auto"/>
        <w:left w:val="none" w:sz="0" w:space="0" w:color="auto"/>
        <w:bottom w:val="none" w:sz="0" w:space="0" w:color="auto"/>
        <w:right w:val="none" w:sz="0" w:space="0" w:color="auto"/>
      </w:divBdr>
    </w:div>
    <w:div w:id="963117494">
      <w:bodyDiv w:val="1"/>
      <w:marLeft w:val="0"/>
      <w:marRight w:val="0"/>
      <w:marTop w:val="0"/>
      <w:marBottom w:val="0"/>
      <w:divBdr>
        <w:top w:val="none" w:sz="0" w:space="0" w:color="auto"/>
        <w:left w:val="none" w:sz="0" w:space="0" w:color="auto"/>
        <w:bottom w:val="none" w:sz="0" w:space="0" w:color="auto"/>
        <w:right w:val="none" w:sz="0" w:space="0" w:color="auto"/>
      </w:divBdr>
    </w:div>
    <w:div w:id="982856436">
      <w:bodyDiv w:val="1"/>
      <w:marLeft w:val="0"/>
      <w:marRight w:val="0"/>
      <w:marTop w:val="0"/>
      <w:marBottom w:val="0"/>
      <w:divBdr>
        <w:top w:val="none" w:sz="0" w:space="0" w:color="auto"/>
        <w:left w:val="none" w:sz="0" w:space="0" w:color="auto"/>
        <w:bottom w:val="none" w:sz="0" w:space="0" w:color="auto"/>
        <w:right w:val="none" w:sz="0" w:space="0" w:color="auto"/>
      </w:divBdr>
    </w:div>
    <w:div w:id="1074744395">
      <w:bodyDiv w:val="1"/>
      <w:marLeft w:val="0"/>
      <w:marRight w:val="0"/>
      <w:marTop w:val="0"/>
      <w:marBottom w:val="0"/>
      <w:divBdr>
        <w:top w:val="none" w:sz="0" w:space="0" w:color="auto"/>
        <w:left w:val="none" w:sz="0" w:space="0" w:color="auto"/>
        <w:bottom w:val="none" w:sz="0" w:space="0" w:color="auto"/>
        <w:right w:val="none" w:sz="0" w:space="0" w:color="auto"/>
      </w:divBdr>
    </w:div>
    <w:div w:id="1089541800">
      <w:bodyDiv w:val="1"/>
      <w:marLeft w:val="0"/>
      <w:marRight w:val="0"/>
      <w:marTop w:val="0"/>
      <w:marBottom w:val="0"/>
      <w:divBdr>
        <w:top w:val="none" w:sz="0" w:space="0" w:color="auto"/>
        <w:left w:val="none" w:sz="0" w:space="0" w:color="auto"/>
        <w:bottom w:val="none" w:sz="0" w:space="0" w:color="auto"/>
        <w:right w:val="none" w:sz="0" w:space="0" w:color="auto"/>
      </w:divBdr>
    </w:div>
    <w:div w:id="1129469114">
      <w:bodyDiv w:val="1"/>
      <w:marLeft w:val="0"/>
      <w:marRight w:val="0"/>
      <w:marTop w:val="0"/>
      <w:marBottom w:val="0"/>
      <w:divBdr>
        <w:top w:val="none" w:sz="0" w:space="0" w:color="auto"/>
        <w:left w:val="none" w:sz="0" w:space="0" w:color="auto"/>
        <w:bottom w:val="none" w:sz="0" w:space="0" w:color="auto"/>
        <w:right w:val="none" w:sz="0" w:space="0" w:color="auto"/>
      </w:divBdr>
    </w:div>
    <w:div w:id="1363362182">
      <w:bodyDiv w:val="1"/>
      <w:marLeft w:val="0"/>
      <w:marRight w:val="0"/>
      <w:marTop w:val="0"/>
      <w:marBottom w:val="0"/>
      <w:divBdr>
        <w:top w:val="none" w:sz="0" w:space="0" w:color="auto"/>
        <w:left w:val="none" w:sz="0" w:space="0" w:color="auto"/>
        <w:bottom w:val="none" w:sz="0" w:space="0" w:color="auto"/>
        <w:right w:val="none" w:sz="0" w:space="0" w:color="auto"/>
      </w:divBdr>
    </w:div>
    <w:div w:id="1450585446">
      <w:bodyDiv w:val="1"/>
      <w:marLeft w:val="0"/>
      <w:marRight w:val="0"/>
      <w:marTop w:val="0"/>
      <w:marBottom w:val="0"/>
      <w:divBdr>
        <w:top w:val="none" w:sz="0" w:space="0" w:color="auto"/>
        <w:left w:val="none" w:sz="0" w:space="0" w:color="auto"/>
        <w:bottom w:val="none" w:sz="0" w:space="0" w:color="auto"/>
        <w:right w:val="none" w:sz="0" w:space="0" w:color="auto"/>
      </w:divBdr>
    </w:div>
    <w:div w:id="1566260140">
      <w:bodyDiv w:val="1"/>
      <w:marLeft w:val="0"/>
      <w:marRight w:val="0"/>
      <w:marTop w:val="0"/>
      <w:marBottom w:val="0"/>
      <w:divBdr>
        <w:top w:val="none" w:sz="0" w:space="0" w:color="auto"/>
        <w:left w:val="none" w:sz="0" w:space="0" w:color="auto"/>
        <w:bottom w:val="none" w:sz="0" w:space="0" w:color="auto"/>
        <w:right w:val="none" w:sz="0" w:space="0" w:color="auto"/>
      </w:divBdr>
    </w:div>
    <w:div w:id="1603344225">
      <w:bodyDiv w:val="1"/>
      <w:marLeft w:val="0"/>
      <w:marRight w:val="0"/>
      <w:marTop w:val="0"/>
      <w:marBottom w:val="0"/>
      <w:divBdr>
        <w:top w:val="none" w:sz="0" w:space="0" w:color="auto"/>
        <w:left w:val="none" w:sz="0" w:space="0" w:color="auto"/>
        <w:bottom w:val="none" w:sz="0" w:space="0" w:color="auto"/>
        <w:right w:val="none" w:sz="0" w:space="0" w:color="auto"/>
      </w:divBdr>
    </w:div>
    <w:div w:id="1647471045">
      <w:bodyDiv w:val="1"/>
      <w:marLeft w:val="0"/>
      <w:marRight w:val="0"/>
      <w:marTop w:val="0"/>
      <w:marBottom w:val="0"/>
      <w:divBdr>
        <w:top w:val="none" w:sz="0" w:space="0" w:color="auto"/>
        <w:left w:val="none" w:sz="0" w:space="0" w:color="auto"/>
        <w:bottom w:val="none" w:sz="0" w:space="0" w:color="auto"/>
        <w:right w:val="none" w:sz="0" w:space="0" w:color="auto"/>
      </w:divBdr>
    </w:div>
    <w:div w:id="1673677008">
      <w:bodyDiv w:val="1"/>
      <w:marLeft w:val="0"/>
      <w:marRight w:val="0"/>
      <w:marTop w:val="0"/>
      <w:marBottom w:val="0"/>
      <w:divBdr>
        <w:top w:val="none" w:sz="0" w:space="0" w:color="auto"/>
        <w:left w:val="none" w:sz="0" w:space="0" w:color="auto"/>
        <w:bottom w:val="none" w:sz="0" w:space="0" w:color="auto"/>
        <w:right w:val="none" w:sz="0" w:space="0" w:color="auto"/>
      </w:divBdr>
    </w:div>
    <w:div w:id="1698894606">
      <w:bodyDiv w:val="1"/>
      <w:marLeft w:val="0"/>
      <w:marRight w:val="0"/>
      <w:marTop w:val="0"/>
      <w:marBottom w:val="0"/>
      <w:divBdr>
        <w:top w:val="none" w:sz="0" w:space="0" w:color="auto"/>
        <w:left w:val="none" w:sz="0" w:space="0" w:color="auto"/>
        <w:bottom w:val="none" w:sz="0" w:space="0" w:color="auto"/>
        <w:right w:val="none" w:sz="0" w:space="0" w:color="auto"/>
      </w:divBdr>
    </w:div>
    <w:div w:id="1793282466">
      <w:bodyDiv w:val="1"/>
      <w:marLeft w:val="0"/>
      <w:marRight w:val="0"/>
      <w:marTop w:val="0"/>
      <w:marBottom w:val="0"/>
      <w:divBdr>
        <w:top w:val="none" w:sz="0" w:space="0" w:color="auto"/>
        <w:left w:val="none" w:sz="0" w:space="0" w:color="auto"/>
        <w:bottom w:val="none" w:sz="0" w:space="0" w:color="auto"/>
        <w:right w:val="none" w:sz="0" w:space="0" w:color="auto"/>
      </w:divBdr>
    </w:div>
    <w:div w:id="1845121918">
      <w:bodyDiv w:val="1"/>
      <w:marLeft w:val="0"/>
      <w:marRight w:val="0"/>
      <w:marTop w:val="0"/>
      <w:marBottom w:val="0"/>
      <w:divBdr>
        <w:top w:val="none" w:sz="0" w:space="0" w:color="auto"/>
        <w:left w:val="none" w:sz="0" w:space="0" w:color="auto"/>
        <w:bottom w:val="none" w:sz="0" w:space="0" w:color="auto"/>
        <w:right w:val="none" w:sz="0" w:space="0" w:color="auto"/>
      </w:divBdr>
    </w:div>
    <w:div w:id="1933784181">
      <w:bodyDiv w:val="1"/>
      <w:marLeft w:val="0"/>
      <w:marRight w:val="0"/>
      <w:marTop w:val="0"/>
      <w:marBottom w:val="0"/>
      <w:divBdr>
        <w:top w:val="none" w:sz="0" w:space="0" w:color="auto"/>
        <w:left w:val="none" w:sz="0" w:space="0" w:color="auto"/>
        <w:bottom w:val="none" w:sz="0" w:space="0" w:color="auto"/>
        <w:right w:val="none" w:sz="0" w:space="0" w:color="auto"/>
      </w:divBdr>
    </w:div>
    <w:div w:id="2051222433">
      <w:bodyDiv w:val="1"/>
      <w:marLeft w:val="0"/>
      <w:marRight w:val="0"/>
      <w:marTop w:val="0"/>
      <w:marBottom w:val="0"/>
      <w:divBdr>
        <w:top w:val="none" w:sz="0" w:space="0" w:color="auto"/>
        <w:left w:val="none" w:sz="0" w:space="0" w:color="auto"/>
        <w:bottom w:val="none" w:sz="0" w:space="0" w:color="auto"/>
        <w:right w:val="none" w:sz="0" w:space="0" w:color="auto"/>
      </w:divBdr>
    </w:div>
    <w:div w:id="209454228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0BA734-77E2-1C41-8CD2-3C9101E9F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989</Words>
  <Characters>5640</Characters>
  <Application>Microsoft Macintosh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Alejandro Roche del Fraile</cp:lastModifiedBy>
  <cp:revision>5</cp:revision>
  <dcterms:created xsi:type="dcterms:W3CDTF">2018-03-02T21:37:00Z</dcterms:created>
  <dcterms:modified xsi:type="dcterms:W3CDTF">2018-03-07T22:24:00Z</dcterms:modified>
</cp:coreProperties>
</file>